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4E3" w:rsidRDefault="009544E3" w:rsidP="009544E3">
      <w:pPr>
        <w:tabs>
          <w:tab w:val="right" w:pos="8505"/>
        </w:tabs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 wp14:anchorId="05599F99" wp14:editId="5A4C5153">
            <wp:extent cx="5760720" cy="1039197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 logo simple + or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44E3" w:rsidRPr="009544E3" w:rsidRDefault="009544E3" w:rsidP="009544E3">
      <w:pPr>
        <w:tabs>
          <w:tab w:val="right" w:pos="8505"/>
        </w:tabs>
        <w:jc w:val="center"/>
        <w:rPr>
          <w:b/>
          <w:color w:val="2F5496" w:themeColor="accent1" w:themeShade="BF"/>
          <w:sz w:val="56"/>
          <w:szCs w:val="56"/>
        </w:rPr>
      </w:pPr>
      <w:r w:rsidRPr="009544E3">
        <w:rPr>
          <w:b/>
          <w:color w:val="2F5496" w:themeColor="accent1" w:themeShade="BF"/>
          <w:sz w:val="56"/>
          <w:szCs w:val="56"/>
        </w:rPr>
        <w:t>Messages pour les réseaux sociaux</w:t>
      </w:r>
    </w:p>
    <w:p w:rsidR="009544E3" w:rsidRDefault="009544E3" w:rsidP="009544E3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eastAsia="fr-FR"/>
        </w:rPr>
      </w:pPr>
    </w:p>
    <w:p w:rsidR="009544E3" w:rsidRDefault="009544E3" w:rsidP="009544E3">
      <w:pPr>
        <w:spacing w:after="0" w:line="240" w:lineRule="auto"/>
        <w:rPr>
          <w:rFonts w:ascii="Segoe UI Emoji" w:eastAsia="Times New Roman" w:hAnsi="Segoe UI Emoji" w:cs="Segoe UI Emoji"/>
          <w:sz w:val="24"/>
          <w:szCs w:val="24"/>
          <w:lang w:eastAsia="fr-FR"/>
        </w:rPr>
      </w:pPr>
    </w:p>
    <w:p w:rsidR="009544E3" w:rsidRPr="009544E3" w:rsidRDefault="009544E3" w:rsidP="009544E3">
      <w:pPr>
        <w:spacing w:after="0" w:line="240" w:lineRule="auto"/>
        <w:ind w:left="1416"/>
        <w:rPr>
          <w:rFonts w:ascii="Arial" w:eastAsia="Times New Roman" w:hAnsi="Arial" w:cs="Arial"/>
          <w:sz w:val="24"/>
          <w:szCs w:val="24"/>
          <w:lang w:eastAsia="fr-FR"/>
        </w:rPr>
      </w:pPr>
      <w:proofErr w:type="gramStart"/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🔵</w:t>
      </w:r>
      <w:proofErr w:type="gramEnd"/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[AGORA JOBS 2024] </w:t>
      </w:r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🔵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🗓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Les 9 &amp; 10 octobre prochain, Agora Jobs est de retour pour une deuxième édition à l'AtraXion !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⏩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Gagnez du temps et augmenter votre vivier de talents !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🤝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Recrutez autrement ! Rencontrez des centaines de candidats potentiels en face à face pour combler vos postes vacants.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📈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Augmentez votre visibilité ! Faites la promotion de votre entreprise, de vos offres d'emplois et développez votre marque employeur.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👍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Maîtrisez vos recrutements ! Bénéficiez d'un accompagnement de votre entreprise avant, pendant et après l’évènement.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  <w:t xml:space="preserve">En 2023, 113 structures nous ont fait confiance, alors pourquoi pas vous ? Pour vous inscrire, scannez le QR Code dans la plaquette ci-dessous ou cliquez directement ici </w:t>
      </w:r>
      <w:r w:rsidRPr="009544E3">
        <w:rPr>
          <w:rFonts w:ascii="Segoe UI Emoji" w:eastAsia="Times New Roman" w:hAnsi="Segoe UI Emoji" w:cs="Segoe UI Emoji"/>
          <w:sz w:val="24"/>
          <w:szCs w:val="24"/>
          <w:lang w:eastAsia="fr-FR"/>
        </w:rPr>
        <w:t>➡</w:t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6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https://lnkd.in/g4yg2RwF</w:t>
        </w:r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hyperlink r:id="rId7" w:history="1">
        <w:proofErr w:type="spellStart"/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hashtag#Recrutement</w:t>
        </w:r>
        <w:proofErr w:type="spellEnd"/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8" w:history="1">
        <w:proofErr w:type="spellStart"/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hashtag#Emploi</w:t>
        </w:r>
        <w:proofErr w:type="spellEnd"/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9" w:history="1">
        <w:proofErr w:type="spellStart"/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hashtag#Formation</w:t>
        </w:r>
        <w:proofErr w:type="spellEnd"/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10" w:history="1">
        <w:proofErr w:type="spellStart"/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hashtag#Belfort</w:t>
        </w:r>
        <w:proofErr w:type="spellEnd"/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br/>
      </w:r>
      <w:hyperlink r:id="rId11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Préfecture du Territoire de Belfort</w:t>
        </w:r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12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Région Bourgogne-Franche-Comté</w:t>
        </w:r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13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Département du Territoire de Belfort</w:t>
        </w:r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14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Grand Belfort</w:t>
        </w:r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15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 xml:space="preserve">Ville de Belfort </w:t>
        </w:r>
      </w:hyperlink>
      <w:hyperlink r:id="rId16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Communauté de communes du Sud Territoire</w:t>
        </w:r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hyperlink r:id="rId17" w:tgtFrame="_self" w:history="1">
        <w:r w:rsidRPr="009544E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Communauté de Communes des Vosges du sud</w:t>
        </w:r>
      </w:hyperlink>
      <w:r w:rsidRPr="009544E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sectPr w:rsidR="009544E3" w:rsidRPr="00954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A7C"/>
    <w:multiLevelType w:val="multilevel"/>
    <w:tmpl w:val="F152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53296A"/>
    <w:multiLevelType w:val="multilevel"/>
    <w:tmpl w:val="2490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B3DD0"/>
    <w:multiLevelType w:val="multilevel"/>
    <w:tmpl w:val="3B1A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24495"/>
    <w:multiLevelType w:val="multilevel"/>
    <w:tmpl w:val="9450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402676"/>
    <w:multiLevelType w:val="multilevel"/>
    <w:tmpl w:val="4C5C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24239"/>
    <w:multiLevelType w:val="multilevel"/>
    <w:tmpl w:val="89BA3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4679E2"/>
    <w:multiLevelType w:val="multilevel"/>
    <w:tmpl w:val="3E6E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2285C"/>
    <w:multiLevelType w:val="multilevel"/>
    <w:tmpl w:val="F3CA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E3"/>
    <w:rsid w:val="003202D8"/>
    <w:rsid w:val="00570EA5"/>
    <w:rsid w:val="007974E6"/>
    <w:rsid w:val="009544E3"/>
    <w:rsid w:val="00963561"/>
    <w:rsid w:val="00AB21B5"/>
    <w:rsid w:val="00CA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B0506"/>
  <w15:chartTrackingRefBased/>
  <w15:docId w15:val="{AA61E5D7-4EC8-473B-9AC9-5B6A3383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54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544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544E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544E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break-words">
    <w:name w:val="break-words"/>
    <w:basedOn w:val="Policepardfaut"/>
    <w:rsid w:val="009544E3"/>
  </w:style>
  <w:style w:type="character" w:customStyle="1" w:styleId="white-space-pre">
    <w:name w:val="white-space-pre"/>
    <w:basedOn w:val="Policepardfaut"/>
    <w:rsid w:val="009544E3"/>
  </w:style>
  <w:style w:type="character" w:styleId="Lienhypertexte">
    <w:name w:val="Hyperlink"/>
    <w:basedOn w:val="Policepardfaut"/>
    <w:uiPriority w:val="99"/>
    <w:semiHidden/>
    <w:unhideWhenUsed/>
    <w:rsid w:val="009544E3"/>
    <w:rPr>
      <w:color w:val="0000FF"/>
      <w:u w:val="single"/>
    </w:rPr>
  </w:style>
  <w:style w:type="character" w:customStyle="1" w:styleId="visually-hidden">
    <w:name w:val="visually-hidden"/>
    <w:basedOn w:val="Policepardfaut"/>
    <w:rsid w:val="009544E3"/>
  </w:style>
  <w:style w:type="paragraph" w:customStyle="1" w:styleId="social-details-social-countsitem">
    <w:name w:val="social-details-social-counts__item"/>
    <w:basedOn w:val="Normal"/>
    <w:rsid w:val="0095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js-update-components-actoravatar">
    <w:name w:val="js-update-components-actor__avatar"/>
    <w:basedOn w:val="Policepardfaut"/>
    <w:rsid w:val="009544E3"/>
  </w:style>
  <w:style w:type="character" w:customStyle="1" w:styleId="update-components-actorname">
    <w:name w:val="update-components-actor__name"/>
    <w:basedOn w:val="Policepardfaut"/>
    <w:rsid w:val="009544E3"/>
  </w:style>
  <w:style w:type="character" w:customStyle="1" w:styleId="update-components-actordescription">
    <w:name w:val="update-components-actor__description"/>
    <w:basedOn w:val="Policepardfaut"/>
    <w:rsid w:val="009544E3"/>
  </w:style>
  <w:style w:type="character" w:customStyle="1" w:styleId="update-components-actorsub-description">
    <w:name w:val="update-components-actor__sub-description"/>
    <w:basedOn w:val="Policepardfaut"/>
    <w:rsid w:val="009544E3"/>
  </w:style>
  <w:style w:type="paragraph" w:customStyle="1" w:styleId="artdeco-listitem">
    <w:name w:val="artdeco-list__item"/>
    <w:basedOn w:val="Normal"/>
    <w:rsid w:val="0095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-12">
    <w:name w:val="t-12"/>
    <w:basedOn w:val="Policepardfaut"/>
    <w:rsid w:val="009544E3"/>
  </w:style>
  <w:style w:type="character" w:customStyle="1" w:styleId="org-view-insighttext">
    <w:name w:val="org-view-insight__text"/>
    <w:basedOn w:val="Policepardfaut"/>
    <w:rsid w:val="009544E3"/>
  </w:style>
  <w:style w:type="character" w:customStyle="1" w:styleId="a11y-text">
    <w:name w:val="a11y-text"/>
    <w:basedOn w:val="Policepardfaut"/>
    <w:rsid w:val="009544E3"/>
  </w:style>
  <w:style w:type="character" w:customStyle="1" w:styleId="artdeco-entity-lockupdegree">
    <w:name w:val="artdeco-entity-lockup__degree"/>
    <w:basedOn w:val="Policepardfaut"/>
    <w:rsid w:val="009544E3"/>
  </w:style>
  <w:style w:type="character" w:customStyle="1" w:styleId="t-black--light">
    <w:name w:val="t-black--light"/>
    <w:basedOn w:val="Policepardfaut"/>
    <w:rsid w:val="00954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6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78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0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28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7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3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9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4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70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4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021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706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3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89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356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038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0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2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86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3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3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7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1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6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0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59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1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2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6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67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25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5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5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2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1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3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9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6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4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18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3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45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924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46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1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73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61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25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4753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2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6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0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5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7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37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7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7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6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8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feed/hashtag/?keywords=emploi&amp;highlightedUpdateUrns=urn%3Ali%3Aactivity%3A7184460254972121088" TargetMode="External"/><Relationship Id="rId13" Type="http://schemas.openxmlformats.org/officeDocument/2006/relationships/hyperlink" Target="https://www.linkedin.com/company/conseil-d%C3%A9partemental-du-territoire-de-belfor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feed/hashtag/?keywords=recrutement&amp;highlightedUpdateUrns=urn%3Ali%3Aactivity%3A7184460254972121088" TargetMode="External"/><Relationship Id="rId12" Type="http://schemas.openxmlformats.org/officeDocument/2006/relationships/hyperlink" Target="https://www.linkedin.com/company/crbfc/" TargetMode="External"/><Relationship Id="rId17" Type="http://schemas.openxmlformats.org/officeDocument/2006/relationships/hyperlink" Target="https://www.linkedin.com/company/communaut%C3%A9-de-communes-des-vosges-du-su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company/ccst9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nkd.in/g4yg2RwF" TargetMode="External"/><Relationship Id="rId11" Type="http://schemas.openxmlformats.org/officeDocument/2006/relationships/hyperlink" Target="https://www.linkedin.com/company/pr%C3%A9fecture-du-territoire-de-belfor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linkedin.com/company/ville-de-belfort/" TargetMode="External"/><Relationship Id="rId10" Type="http://schemas.openxmlformats.org/officeDocument/2006/relationships/hyperlink" Target="https://www.linkedin.com/feed/hashtag/?keywords=belfort&amp;highlightedUpdateUrns=urn%3Ali%3Aactivity%3A718446025497212108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feed/hashtag/?keywords=formation&amp;highlightedUpdateUrns=urn%3Ali%3Aactivity%3A7184460254972121088" TargetMode="External"/><Relationship Id="rId14" Type="http://schemas.openxmlformats.org/officeDocument/2006/relationships/hyperlink" Target="https://www.linkedin.com/company/grand-belfort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Sylvaine Boilloux</dc:creator>
  <cp:keywords/>
  <dc:description/>
  <cp:lastModifiedBy>Sylvaine Boilloux</cp:lastModifiedBy>
  <cp:revision>1</cp:revision>
  <dcterms:created xsi:type="dcterms:W3CDTF">2024-06-17T09:01:00Z</dcterms:created>
  <dcterms:modified xsi:type="dcterms:W3CDTF">2024-06-17T09:03:00Z</dcterms:modified>
</cp:coreProperties>
</file>